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5" w:firstLineChars="95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关于组织开展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2023-2024</w:t>
      </w:r>
      <w:r>
        <w:rPr>
          <w:rFonts w:hint="eastAsia" w:ascii="宋体" w:hAnsi="宋体"/>
          <w:b/>
          <w:sz w:val="32"/>
          <w:szCs w:val="32"/>
        </w:rPr>
        <w:t>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b/>
          <w:sz w:val="32"/>
          <w:szCs w:val="32"/>
        </w:rPr>
        <w:t>）期末考试的通知</w:t>
      </w:r>
    </w:p>
    <w:p>
      <w:pPr>
        <w:ind w:firstLine="546" w:firstLineChars="195"/>
        <w:rPr>
          <w:sz w:val="28"/>
          <w:szCs w:val="28"/>
        </w:rPr>
      </w:pPr>
      <w:r>
        <w:rPr>
          <w:rFonts w:hint="eastAsia"/>
          <w:sz w:val="28"/>
          <w:szCs w:val="28"/>
        </w:rPr>
        <w:t>为做好</w:t>
      </w:r>
      <w:r>
        <w:rPr>
          <w:rFonts w:hint="eastAsia"/>
          <w:sz w:val="28"/>
          <w:szCs w:val="28"/>
          <w:lang w:val="en-US" w:eastAsia="zh-CN"/>
        </w:rPr>
        <w:t>2023-2024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）期末考试的组织工作，保障考核效果，依据学院考试管理相关规定，现将相关工作通知如下：</w:t>
      </w:r>
    </w:p>
    <w:p>
      <w:pPr>
        <w:ind w:firstLine="686" w:firstLineChars="245"/>
        <w:rPr>
          <w:sz w:val="28"/>
          <w:szCs w:val="28"/>
        </w:rPr>
      </w:pPr>
      <w:r>
        <w:rPr>
          <w:rFonts w:hint="eastAsia"/>
          <w:sz w:val="28"/>
          <w:szCs w:val="28"/>
        </w:rPr>
        <w:t>一、命题工作</w:t>
      </w:r>
    </w:p>
    <w:p>
      <w:pPr>
        <w:ind w:firstLine="266" w:firstLineChars="95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>
        <w:rPr>
          <w:rFonts w:hint="eastAsia"/>
          <w:sz w:val="28"/>
          <w:szCs w:val="28"/>
        </w:rPr>
        <w:t>考试科目确认</w:t>
      </w:r>
    </w:p>
    <w:p>
      <w:pPr>
        <w:ind w:firstLine="266" w:firstLineChars="95"/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教务处已经将教务系统中本学期考试科目发送至电院教学管理</w:t>
      </w:r>
      <w:r>
        <w:rPr>
          <w:sz w:val="28"/>
          <w:szCs w:val="28"/>
        </w:rPr>
        <w:t>QQ</w:t>
      </w:r>
      <w:r>
        <w:rPr>
          <w:rFonts w:hint="eastAsia"/>
          <w:sz w:val="28"/>
          <w:szCs w:val="28"/>
        </w:rPr>
        <w:t>群，各</w:t>
      </w:r>
      <w:r>
        <w:rPr>
          <w:rFonts w:hint="eastAsia"/>
          <w:sz w:val="28"/>
          <w:szCs w:val="28"/>
          <w:lang w:val="en-US" w:eastAsia="zh-CN"/>
        </w:rPr>
        <w:t>院</w:t>
      </w:r>
      <w:r>
        <w:rPr>
          <w:rFonts w:hint="eastAsia"/>
          <w:sz w:val="28"/>
          <w:szCs w:val="28"/>
        </w:rPr>
        <w:t>部审核无误后，填写《</w:t>
      </w:r>
      <w:r>
        <w:rPr>
          <w:rFonts w:hint="eastAsia"/>
          <w:sz w:val="28"/>
          <w:szCs w:val="28"/>
          <w:lang w:val="en-US" w:eastAsia="zh-CN"/>
        </w:rPr>
        <w:t>2023-2024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）学期期末考试笔试科目确认表》（附件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），经</w:t>
      </w:r>
      <w:r>
        <w:rPr>
          <w:rFonts w:hint="eastAsia"/>
          <w:sz w:val="28"/>
          <w:szCs w:val="28"/>
          <w:lang w:val="en-US" w:eastAsia="zh-CN"/>
        </w:rPr>
        <w:t>院部负责人</w:t>
      </w:r>
      <w:r>
        <w:rPr>
          <w:rFonts w:hint="eastAsia"/>
          <w:sz w:val="28"/>
          <w:szCs w:val="28"/>
        </w:rPr>
        <w:t>签字后，最晚</w:t>
      </w:r>
      <w:r>
        <w:rPr>
          <w:rFonts w:hint="eastAsia"/>
          <w:sz w:val="28"/>
          <w:szCs w:val="28"/>
          <w:highlight w:val="none"/>
          <w:lang w:val="en-US" w:eastAsia="zh-CN"/>
        </w:rPr>
        <w:t>6</w:t>
      </w:r>
      <w:r>
        <w:rPr>
          <w:rFonts w:hint="eastAsia"/>
          <w:sz w:val="28"/>
          <w:szCs w:val="28"/>
          <w:highlight w:val="none"/>
        </w:rPr>
        <w:t>月</w:t>
      </w:r>
      <w:r>
        <w:rPr>
          <w:rFonts w:hint="eastAsia"/>
          <w:sz w:val="28"/>
          <w:szCs w:val="28"/>
          <w:highlight w:val="none"/>
          <w:lang w:val="en-US" w:eastAsia="zh-CN"/>
        </w:rPr>
        <w:t>12</w:t>
      </w:r>
      <w:r>
        <w:rPr>
          <w:rFonts w:hint="eastAsia"/>
          <w:sz w:val="28"/>
          <w:szCs w:val="28"/>
          <w:highlight w:val="none"/>
        </w:rPr>
        <w:t>日</w:t>
      </w:r>
      <w:r>
        <w:rPr>
          <w:rFonts w:hint="eastAsia"/>
          <w:sz w:val="28"/>
          <w:szCs w:val="28"/>
        </w:rPr>
        <w:t>下班前将该表报送至教务处</w:t>
      </w:r>
      <w:r>
        <w:rPr>
          <w:sz w:val="28"/>
          <w:szCs w:val="28"/>
        </w:rPr>
        <w:t>311</w:t>
      </w:r>
      <w:r>
        <w:rPr>
          <w:rFonts w:hint="eastAsia"/>
          <w:sz w:val="28"/>
          <w:szCs w:val="28"/>
        </w:rPr>
        <w:t>室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ind w:firstLine="266" w:firstLineChars="95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r>
        <w:rPr>
          <w:rFonts w:hint="eastAsia"/>
          <w:sz w:val="28"/>
          <w:szCs w:val="28"/>
        </w:rPr>
        <w:t>命题流程及要求</w:t>
      </w:r>
    </w:p>
    <w:p>
      <w:pPr>
        <w:ind w:firstLine="266" w:firstLineChars="95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考试科目确定后，按照开课部门，各</w:t>
      </w:r>
      <w:r>
        <w:rPr>
          <w:rFonts w:hint="eastAsia"/>
          <w:sz w:val="28"/>
          <w:szCs w:val="28"/>
          <w:lang w:val="en-US" w:eastAsia="zh-CN"/>
        </w:rPr>
        <w:t>院</w:t>
      </w:r>
      <w:r>
        <w:rPr>
          <w:rFonts w:hint="eastAsia"/>
          <w:sz w:val="28"/>
          <w:szCs w:val="28"/>
        </w:rPr>
        <w:t>部分别安排教师命题（</w:t>
      </w:r>
      <w:r>
        <w:rPr>
          <w:rFonts w:hint="eastAsia"/>
          <w:b/>
          <w:bCs/>
          <w:color w:val="FF0000"/>
          <w:sz w:val="28"/>
          <w:szCs w:val="28"/>
        </w:rPr>
        <w:t>一定按照《试卷模板》参照附件</w:t>
      </w:r>
      <w:r>
        <w:rPr>
          <w:b/>
          <w:bCs/>
          <w:color w:val="FF0000"/>
          <w:sz w:val="28"/>
          <w:szCs w:val="28"/>
        </w:rPr>
        <w:t>2</w:t>
      </w:r>
      <w:r>
        <w:rPr>
          <w:rFonts w:hint="eastAsia"/>
          <w:b/>
          <w:bCs/>
          <w:color w:val="FF0000"/>
          <w:sz w:val="28"/>
          <w:szCs w:val="28"/>
        </w:rPr>
        <w:t>，拒绝接收非</w:t>
      </w:r>
      <w:r>
        <w:rPr>
          <w:b/>
          <w:bCs/>
          <w:color w:val="FF0000"/>
          <w:sz w:val="28"/>
          <w:szCs w:val="28"/>
        </w:rPr>
        <w:t>B4</w:t>
      </w:r>
      <w:r>
        <w:rPr>
          <w:rFonts w:hint="eastAsia"/>
          <w:b/>
          <w:bCs/>
          <w:color w:val="FF0000"/>
          <w:sz w:val="28"/>
          <w:szCs w:val="28"/>
        </w:rPr>
        <w:t>模板</w:t>
      </w:r>
      <w:r>
        <w:rPr>
          <w:rFonts w:hint="eastAsia"/>
          <w:sz w:val="28"/>
          <w:szCs w:val="28"/>
        </w:rPr>
        <w:t>），具体流程包括：（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）确定命题教师，并填写《考试命题及试卷安全保密承诺书》（附件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）；（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）依据考试管理办法（程序文件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）中对试卷的要求，教师开始命题；（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）命题完成后，教研室组织对考试试卷进行审核，填写考试管理办法（程序文件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）《试卷命题审核表》（</w:t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版新增）（附件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）；（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b/>
          <w:bCs/>
          <w:color w:val="FF0000"/>
          <w:sz w:val="28"/>
          <w:szCs w:val="28"/>
        </w:rPr>
        <w:t>各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院</w:t>
      </w:r>
      <w:r>
        <w:rPr>
          <w:rFonts w:hint="eastAsia"/>
          <w:b/>
          <w:bCs/>
          <w:color w:val="FF0000"/>
          <w:sz w:val="28"/>
          <w:szCs w:val="28"/>
        </w:rPr>
        <w:t>部指定专人对试卷的使用班级进行核对</w:t>
      </w:r>
      <w:r>
        <w:rPr>
          <w:rFonts w:hint="eastAsia"/>
          <w:sz w:val="28"/>
          <w:szCs w:val="28"/>
        </w:rPr>
        <w:t>，填写《</w:t>
      </w:r>
      <w:r>
        <w:rPr>
          <w:rFonts w:hint="eastAsia"/>
          <w:sz w:val="28"/>
          <w:szCs w:val="28"/>
          <w:lang w:val="en-US" w:eastAsia="zh-CN"/>
        </w:rPr>
        <w:t>2023-2024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）学期各</w:t>
      </w:r>
      <w:r>
        <w:rPr>
          <w:rFonts w:hint="eastAsia"/>
          <w:sz w:val="28"/>
          <w:szCs w:val="28"/>
          <w:lang w:eastAsia="zh-CN"/>
        </w:rPr>
        <w:t>院</w:t>
      </w:r>
      <w:r>
        <w:rPr>
          <w:rFonts w:hint="eastAsia"/>
          <w:sz w:val="28"/>
          <w:szCs w:val="28"/>
        </w:rPr>
        <w:t>部出题核对表》（附件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）；</w:t>
      </w:r>
    </w:p>
    <w:p>
      <w:pPr>
        <w:numPr>
          <w:ilvl w:val="0"/>
          <w:numId w:val="1"/>
        </w:numPr>
        <w:ind w:firstLine="548" w:firstLineChars="195"/>
        <w:rPr>
          <w:rFonts w:hint="default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</w:rPr>
        <w:t>各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院</w:t>
      </w:r>
      <w:r>
        <w:rPr>
          <w:rFonts w:hint="eastAsia"/>
          <w:b/>
          <w:bCs/>
          <w:color w:val="FF0000"/>
          <w:sz w:val="28"/>
          <w:szCs w:val="28"/>
        </w:rPr>
        <w:t>部指定专人负责试卷及相对应《试卷印刷明细表》电子版（附件</w:t>
      </w:r>
      <w:r>
        <w:rPr>
          <w:b/>
          <w:bCs/>
          <w:color w:val="FF0000"/>
          <w:sz w:val="28"/>
          <w:szCs w:val="28"/>
        </w:rPr>
        <w:t>6</w:t>
      </w:r>
      <w:r>
        <w:rPr>
          <w:rFonts w:hint="eastAsia"/>
          <w:b/>
          <w:bCs/>
          <w:color w:val="FF0000"/>
          <w:sz w:val="28"/>
          <w:szCs w:val="28"/>
        </w:rPr>
        <w:t>）的回收工作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。（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1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本学期期末考试由各院部在保密室进行试卷印刷及封装，各院部于6月12日前报送试卷印刷负责人，由教务处统一培训后负责各院部的试卷印刷及封装工作。（2）各院部于6月16日前完成考场编排，并将“期末考试试卷袋（牛皮纸）”、“考场封皮（牛皮纸）”、“试卷封口贴”“考场记录单”需求数量报送至教务处，由教务处进行采购。（3）试卷打印时间按照基础课、专业课的顺序由各院部自行印刷及封装，具体印刷时间由教务处统一通知（各院应提前完成命题）。（4）试卷袋内部应封装试卷、答题纸（根据需要）、试卷牛皮纸封面、考场记录单、草稿纸（根据需要），刷胶封装后填写试卷袋信息。</w:t>
      </w:r>
    </w:p>
    <w:p>
      <w:pPr>
        <w:ind w:firstLine="54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二、考场编排及监考教师安排</w:t>
      </w:r>
    </w:p>
    <w:p>
      <w:pPr>
        <w:ind w:firstLine="821" w:firstLineChars="292"/>
        <w:rPr>
          <w:b/>
          <w:color w:val="0000FF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  <w:lang w:val="en-US" w:eastAsia="zh-CN"/>
        </w:rPr>
        <w:t>2023-2024</w:t>
      </w:r>
      <w:r>
        <w:rPr>
          <w:rFonts w:hint="eastAsia"/>
          <w:b/>
          <w:color w:val="0000FF"/>
          <w:sz w:val="28"/>
          <w:szCs w:val="28"/>
        </w:rPr>
        <w:t>（</w:t>
      </w:r>
      <w:r>
        <w:rPr>
          <w:rFonts w:hint="eastAsia"/>
          <w:b/>
          <w:color w:val="0000FF"/>
          <w:sz w:val="28"/>
          <w:szCs w:val="28"/>
          <w:lang w:val="en-US" w:eastAsia="zh-CN"/>
        </w:rPr>
        <w:t>2</w:t>
      </w:r>
      <w:r>
        <w:rPr>
          <w:rFonts w:hint="eastAsia"/>
          <w:b/>
          <w:color w:val="0000FF"/>
          <w:sz w:val="28"/>
          <w:szCs w:val="28"/>
        </w:rPr>
        <w:t>）学期期末考试，原则上采用强智系统编排考场。</w:t>
      </w:r>
    </w:p>
    <w:p>
      <w:pPr>
        <w:ind w:firstLine="817" w:firstLineChars="292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职责分工</w:t>
      </w:r>
    </w:p>
    <w:p>
      <w:pPr>
        <w:ind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2024年7月6日，基础部、思政部（教务处协助）</w:t>
      </w:r>
      <w:r>
        <w:rPr>
          <w:rFonts w:hint="eastAsia"/>
          <w:sz w:val="28"/>
          <w:szCs w:val="28"/>
        </w:rPr>
        <w:t>负责公共基础科目考试的组织工作；</w:t>
      </w:r>
      <w:r>
        <w:rPr>
          <w:rFonts w:hint="eastAsia"/>
          <w:sz w:val="28"/>
          <w:szCs w:val="28"/>
          <w:lang w:val="en-US" w:eastAsia="zh-CN"/>
        </w:rPr>
        <w:t>2024年7月7日至8日，</w:t>
      </w:r>
      <w:r>
        <w:rPr>
          <w:rFonts w:hint="eastAsia"/>
          <w:sz w:val="28"/>
          <w:szCs w:val="28"/>
        </w:rPr>
        <w:t>各</w:t>
      </w:r>
      <w:r>
        <w:rPr>
          <w:rFonts w:hint="eastAsia"/>
          <w:sz w:val="28"/>
          <w:szCs w:val="28"/>
          <w:lang w:eastAsia="zh-CN"/>
        </w:rPr>
        <w:t>院</w:t>
      </w:r>
      <w:r>
        <w:rPr>
          <w:rFonts w:hint="eastAsia"/>
          <w:sz w:val="28"/>
          <w:szCs w:val="28"/>
        </w:rPr>
        <w:t>负责专业科目考试的组织工作。</w:t>
      </w:r>
    </w:p>
    <w:p>
      <w:pPr>
        <w:ind w:firstLine="700" w:firstLineChars="25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本次期末考试每场考试时间更改为90分钟，具体时间如下：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第一场：8:50-10:20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第二场：10:40-12:10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第三场：13:30-15:00    第四场：15:10-16:40</w:t>
      </w:r>
    </w:p>
    <w:p>
      <w:pPr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公共基础科目考试</w:t>
      </w:r>
    </w:p>
    <w:p>
      <w:pPr>
        <w:ind w:firstLine="54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教务处牵头，基础教学部、思想政治教学部负责排考，</w:t>
      </w:r>
      <w:bookmarkStart w:id="0" w:name="_GoBack"/>
      <w:bookmarkEnd w:id="0"/>
      <w:r>
        <w:rPr>
          <w:rFonts w:hint="eastAsia"/>
          <w:sz w:val="28"/>
          <w:szCs w:val="28"/>
        </w:rPr>
        <w:t>各</w:t>
      </w:r>
      <w:r>
        <w:rPr>
          <w:rFonts w:hint="eastAsia"/>
          <w:sz w:val="28"/>
          <w:szCs w:val="28"/>
          <w:lang w:val="en-US" w:eastAsia="zh-CN"/>
        </w:rPr>
        <w:t>学院</w:t>
      </w:r>
      <w:r>
        <w:rPr>
          <w:rFonts w:hint="eastAsia"/>
          <w:sz w:val="28"/>
          <w:szCs w:val="28"/>
        </w:rPr>
        <w:t>按照相关要求报送监考教师名单。</w:t>
      </w:r>
    </w:p>
    <w:p>
      <w:pPr>
        <w:ind w:firstLine="54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）编排考场并张贴考场门标。</w:t>
      </w:r>
    </w:p>
    <w:p>
      <w:pPr>
        <w:ind w:firstLine="54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）具体考务安排另行通知。</w:t>
      </w:r>
    </w:p>
    <w:p>
      <w:pPr>
        <w:ind w:firstLine="540" w:firstLineChars="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专业科目工作流程</w:t>
      </w:r>
    </w:p>
    <w:p>
      <w:pPr>
        <w:ind w:firstLine="54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color w:val="FF0000"/>
          <w:sz w:val="28"/>
          <w:szCs w:val="28"/>
        </w:rPr>
        <w:t>《各</w:t>
      </w:r>
      <w:r>
        <w:rPr>
          <w:rFonts w:hint="eastAsia"/>
          <w:color w:val="FF0000"/>
          <w:sz w:val="28"/>
          <w:szCs w:val="28"/>
          <w:lang w:val="en-US" w:eastAsia="zh-CN"/>
        </w:rPr>
        <w:t>学院</w:t>
      </w:r>
      <w:r>
        <w:rPr>
          <w:rFonts w:hint="eastAsia"/>
          <w:color w:val="FF0000"/>
          <w:sz w:val="28"/>
          <w:szCs w:val="28"/>
        </w:rPr>
        <w:t>依据各</w:t>
      </w:r>
      <w:r>
        <w:rPr>
          <w:rFonts w:hint="eastAsia"/>
          <w:color w:val="FF0000"/>
          <w:sz w:val="28"/>
          <w:szCs w:val="28"/>
          <w:lang w:eastAsia="zh-CN"/>
        </w:rPr>
        <w:t>院</w:t>
      </w:r>
      <w:r>
        <w:rPr>
          <w:rFonts w:hint="eastAsia"/>
          <w:color w:val="FF0000"/>
          <w:sz w:val="28"/>
          <w:szCs w:val="28"/>
        </w:rPr>
        <w:t>所属教室分配表》</w:t>
      </w:r>
      <w:r>
        <w:rPr>
          <w:rFonts w:hint="eastAsia"/>
          <w:sz w:val="28"/>
          <w:szCs w:val="28"/>
        </w:rPr>
        <w:t>（附件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），确认各教室单人单桌所能承接考生数。</w:t>
      </w:r>
    </w:p>
    <w:p>
      <w:pPr>
        <w:ind w:firstLine="54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）各</w:t>
      </w:r>
      <w:r>
        <w:rPr>
          <w:rFonts w:hint="eastAsia"/>
          <w:sz w:val="28"/>
          <w:szCs w:val="28"/>
          <w:lang w:val="en-US" w:eastAsia="zh-CN"/>
        </w:rPr>
        <w:t>学院</w:t>
      </w:r>
      <w:r>
        <w:rPr>
          <w:rFonts w:hint="eastAsia"/>
          <w:sz w:val="28"/>
          <w:szCs w:val="28"/>
        </w:rPr>
        <w:t>按所属教室，合理分配考试批次并编排考场。如</w:t>
      </w:r>
      <w:r>
        <w:rPr>
          <w:rFonts w:hint="eastAsia"/>
          <w:sz w:val="28"/>
          <w:szCs w:val="28"/>
          <w:lang w:val="en-US" w:eastAsia="zh-CN"/>
        </w:rPr>
        <w:t>本学院</w:t>
      </w:r>
      <w:r>
        <w:rPr>
          <w:rFonts w:hint="eastAsia"/>
          <w:sz w:val="28"/>
          <w:szCs w:val="28"/>
        </w:rPr>
        <w:t>监考教师数量不足或安排不开，可与教务处联系，报送监考教师需求，经我处与基础部、思政部沟通后确定。</w:t>
      </w:r>
    </w:p>
    <w:p>
      <w:pPr>
        <w:ind w:firstLine="54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）考场门标及座位编号由各</w:t>
      </w:r>
      <w:r>
        <w:rPr>
          <w:rFonts w:hint="eastAsia"/>
          <w:sz w:val="28"/>
          <w:szCs w:val="28"/>
          <w:lang w:val="en-US" w:eastAsia="zh-CN"/>
        </w:rPr>
        <w:t>学院</w:t>
      </w:r>
      <w:r>
        <w:rPr>
          <w:rFonts w:hint="eastAsia"/>
          <w:sz w:val="28"/>
          <w:szCs w:val="28"/>
        </w:rPr>
        <w:t>自行编排并张贴。</w:t>
      </w:r>
    </w:p>
    <w:p>
      <w:pPr>
        <w:ind w:firstLine="266" w:firstLineChars="9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）考试通知及安排由</w:t>
      </w:r>
      <w:r>
        <w:rPr>
          <w:rFonts w:hint="eastAsia"/>
          <w:sz w:val="28"/>
          <w:szCs w:val="28"/>
          <w:lang w:val="en-US" w:eastAsia="zh-CN"/>
        </w:rPr>
        <w:t>各学院</w:t>
      </w:r>
      <w:r>
        <w:rPr>
          <w:rFonts w:hint="eastAsia"/>
          <w:sz w:val="28"/>
          <w:szCs w:val="28"/>
        </w:rPr>
        <w:t>自行确定并下达。</w:t>
      </w:r>
    </w:p>
    <w:p>
      <w:pPr>
        <w:ind w:firstLine="686" w:firstLineChars="245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其他要求</w:t>
      </w:r>
    </w:p>
    <w:p>
      <w:pPr>
        <w:ind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）教务处及各</w:t>
      </w:r>
      <w:r>
        <w:rPr>
          <w:rFonts w:hint="eastAsia"/>
          <w:sz w:val="28"/>
          <w:szCs w:val="28"/>
          <w:lang w:val="en-US" w:eastAsia="zh-CN"/>
        </w:rPr>
        <w:t>院</w:t>
      </w:r>
      <w:r>
        <w:rPr>
          <w:rFonts w:hint="eastAsia"/>
          <w:sz w:val="28"/>
          <w:szCs w:val="28"/>
        </w:rPr>
        <w:t>部应及时张贴学生作弊名单，红黄牌处罚规定（见附件</w:t>
      </w:r>
      <w:r>
        <w:rPr>
          <w:sz w:val="28"/>
          <w:szCs w:val="28"/>
        </w:rPr>
        <w:t>8-2</w:t>
      </w:r>
      <w:r>
        <w:rPr>
          <w:rFonts w:hint="eastAsia"/>
          <w:sz w:val="28"/>
          <w:szCs w:val="28"/>
        </w:rPr>
        <w:t>），考后将作弊名单按模板打印盖章报送教务处备案（附件</w:t>
      </w:r>
      <w:r>
        <w:rPr>
          <w:sz w:val="28"/>
          <w:szCs w:val="28"/>
        </w:rPr>
        <w:t>8-1</w:t>
      </w:r>
      <w:r>
        <w:rPr>
          <w:rFonts w:hint="eastAsia"/>
          <w:sz w:val="28"/>
          <w:szCs w:val="28"/>
        </w:rPr>
        <w:t>）。</w:t>
      </w:r>
    </w:p>
    <w:p>
      <w:pPr>
        <w:ind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）《考试巡视记录单》（见附件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），要求每场巡视完后，报送教务处。</w:t>
      </w:r>
    </w:p>
    <w:p>
      <w:pPr>
        <w:ind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）《考试管理办法及考场记录单》（见附件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----</w:t>
      </w:r>
      <w:r>
        <w:rPr>
          <w:rFonts w:hint="eastAsia"/>
          <w:sz w:val="28"/>
          <w:szCs w:val="28"/>
        </w:rPr>
        <w:t>封装于试卷袋内一式两份，一份</w:t>
      </w:r>
      <w:r>
        <w:rPr>
          <w:rFonts w:hint="eastAsia"/>
          <w:sz w:val="28"/>
          <w:szCs w:val="28"/>
          <w:lang w:eastAsia="zh-CN"/>
        </w:rPr>
        <w:t>院</w:t>
      </w:r>
      <w:r>
        <w:rPr>
          <w:rFonts w:hint="eastAsia"/>
          <w:sz w:val="28"/>
          <w:szCs w:val="28"/>
        </w:rPr>
        <w:t>留存，一份考后装订报送教务处。</w:t>
      </w:r>
    </w:p>
    <w:p>
      <w:pPr>
        <w:ind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所有科目考试试卷数量除监考教师负责清点外，在试卷封装前，还应安排一名教师对试卷数量进行清点，并在第一页左上角写明试卷数量，并签字，坚决杜绝漏收试卷的情况出现。如出现此类情况，我处将按照相关规定对监考教师及试卷清点教师作出相关处理。</w:t>
      </w:r>
    </w:p>
    <w:p>
      <w:pPr>
        <w:ind w:firstLine="266" w:firstLineChars="9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三、成绩等相关材料报送</w:t>
      </w:r>
    </w:p>
    <w:p>
      <w:pPr>
        <w:ind w:firstLine="546" w:firstLineChars="195"/>
        <w:rPr>
          <w:sz w:val="28"/>
          <w:szCs w:val="28"/>
        </w:rPr>
      </w:pPr>
      <w:r>
        <w:rPr>
          <w:rFonts w:hint="eastAsia"/>
          <w:sz w:val="28"/>
          <w:szCs w:val="28"/>
        </w:rPr>
        <w:t>考试结束后，</w:t>
      </w:r>
      <w:r>
        <w:rPr>
          <w:rFonts w:hint="eastAsia"/>
          <w:sz w:val="28"/>
          <w:szCs w:val="28"/>
          <w:lang w:val="en-US" w:eastAsia="zh-CN"/>
        </w:rPr>
        <w:t>将院部</w:t>
      </w:r>
      <w:r>
        <w:rPr>
          <w:rFonts w:hint="eastAsia"/>
          <w:sz w:val="28"/>
          <w:szCs w:val="28"/>
        </w:rPr>
        <w:t>层面的期末考试分析报告材料报送至教务处。</w:t>
      </w:r>
    </w:p>
    <w:p>
      <w:pPr>
        <w:tabs>
          <w:tab w:val="left" w:pos="6572"/>
        </w:tabs>
        <w:ind w:firstLine="280" w:firstLineChars="100"/>
        <w:rPr>
          <w:sz w:val="28"/>
          <w:szCs w:val="28"/>
        </w:rPr>
      </w:pPr>
    </w:p>
    <w:p>
      <w:pPr>
        <w:tabs>
          <w:tab w:val="left" w:pos="6572"/>
        </w:tabs>
        <w:ind w:firstLine="6720" w:firstLineChars="240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</w:t>
      </w:r>
      <w:r>
        <w:rPr>
          <w:sz w:val="28"/>
          <w:szCs w:val="28"/>
        </w:rPr>
        <w:t xml:space="preserve">                                   </w:t>
      </w:r>
    </w:p>
    <w:p>
      <w:pPr>
        <w:tabs>
          <w:tab w:val="left" w:pos="6572"/>
        </w:tabs>
        <w:ind w:firstLine="6160" w:firstLineChars="2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2024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361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16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168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168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16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16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16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86A7"/>
    <w:multiLevelType w:val="singleLevel"/>
    <w:tmpl w:val="159F86A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Q0ODk2ZDgwNGYxZGRhNjMzYmNiODg1MzVhNzEyYzkifQ=="/>
  </w:docVars>
  <w:rsids>
    <w:rsidRoot w:val="00442D50"/>
    <w:rsid w:val="000037D5"/>
    <w:rsid w:val="00011D70"/>
    <w:rsid w:val="0001335F"/>
    <w:rsid w:val="00013DE5"/>
    <w:rsid w:val="00015A51"/>
    <w:rsid w:val="00057D58"/>
    <w:rsid w:val="00091F24"/>
    <w:rsid w:val="000B1E1A"/>
    <w:rsid w:val="000E14AB"/>
    <w:rsid w:val="0013289B"/>
    <w:rsid w:val="0018261A"/>
    <w:rsid w:val="001A5DB3"/>
    <w:rsid w:val="001A63B3"/>
    <w:rsid w:val="001C29C2"/>
    <w:rsid w:val="001E3E4B"/>
    <w:rsid w:val="001F10E3"/>
    <w:rsid w:val="00203E56"/>
    <w:rsid w:val="00232BCB"/>
    <w:rsid w:val="00241BAE"/>
    <w:rsid w:val="00276A02"/>
    <w:rsid w:val="002C60B2"/>
    <w:rsid w:val="002E34D7"/>
    <w:rsid w:val="003571A8"/>
    <w:rsid w:val="00383366"/>
    <w:rsid w:val="00396283"/>
    <w:rsid w:val="003A2CC5"/>
    <w:rsid w:val="003A7E23"/>
    <w:rsid w:val="003E1E10"/>
    <w:rsid w:val="00442D50"/>
    <w:rsid w:val="00482D42"/>
    <w:rsid w:val="004B2BF2"/>
    <w:rsid w:val="004D3294"/>
    <w:rsid w:val="004E1937"/>
    <w:rsid w:val="004E6B96"/>
    <w:rsid w:val="004F1BB2"/>
    <w:rsid w:val="004F4BDC"/>
    <w:rsid w:val="00506428"/>
    <w:rsid w:val="00543CE2"/>
    <w:rsid w:val="005B4080"/>
    <w:rsid w:val="005D187D"/>
    <w:rsid w:val="005E3743"/>
    <w:rsid w:val="00602A24"/>
    <w:rsid w:val="006043FD"/>
    <w:rsid w:val="006344B1"/>
    <w:rsid w:val="006B2241"/>
    <w:rsid w:val="006B3E14"/>
    <w:rsid w:val="006E1BE6"/>
    <w:rsid w:val="00731BE4"/>
    <w:rsid w:val="00732089"/>
    <w:rsid w:val="00735A9B"/>
    <w:rsid w:val="00757C6D"/>
    <w:rsid w:val="0078257A"/>
    <w:rsid w:val="007A44B4"/>
    <w:rsid w:val="007B05D7"/>
    <w:rsid w:val="0082630E"/>
    <w:rsid w:val="00867F70"/>
    <w:rsid w:val="00873037"/>
    <w:rsid w:val="00877237"/>
    <w:rsid w:val="008856EA"/>
    <w:rsid w:val="008B4558"/>
    <w:rsid w:val="008F109B"/>
    <w:rsid w:val="0093742D"/>
    <w:rsid w:val="00963535"/>
    <w:rsid w:val="0099274E"/>
    <w:rsid w:val="009A4085"/>
    <w:rsid w:val="009B3090"/>
    <w:rsid w:val="009D44F3"/>
    <w:rsid w:val="00A15C9F"/>
    <w:rsid w:val="00A42F3F"/>
    <w:rsid w:val="00A6722C"/>
    <w:rsid w:val="00A811A7"/>
    <w:rsid w:val="00A93571"/>
    <w:rsid w:val="00B03874"/>
    <w:rsid w:val="00B6595E"/>
    <w:rsid w:val="00B9343F"/>
    <w:rsid w:val="00C409BF"/>
    <w:rsid w:val="00C541A5"/>
    <w:rsid w:val="00C84FA1"/>
    <w:rsid w:val="00CA2C61"/>
    <w:rsid w:val="00CC649E"/>
    <w:rsid w:val="00CF5686"/>
    <w:rsid w:val="00CF7F44"/>
    <w:rsid w:val="00D03289"/>
    <w:rsid w:val="00D126C7"/>
    <w:rsid w:val="00D41D75"/>
    <w:rsid w:val="00D509E9"/>
    <w:rsid w:val="00D918F4"/>
    <w:rsid w:val="00D947DF"/>
    <w:rsid w:val="00DB4490"/>
    <w:rsid w:val="00DB7BA3"/>
    <w:rsid w:val="00DC1D8D"/>
    <w:rsid w:val="00DC6DF9"/>
    <w:rsid w:val="00DE138A"/>
    <w:rsid w:val="00DE5A9A"/>
    <w:rsid w:val="00DF7E62"/>
    <w:rsid w:val="00E13AB1"/>
    <w:rsid w:val="00E14DCF"/>
    <w:rsid w:val="00E17F8D"/>
    <w:rsid w:val="00E22332"/>
    <w:rsid w:val="00E2433F"/>
    <w:rsid w:val="00E26E12"/>
    <w:rsid w:val="00E4054F"/>
    <w:rsid w:val="00E55E47"/>
    <w:rsid w:val="00E9592B"/>
    <w:rsid w:val="00EA1845"/>
    <w:rsid w:val="00EF4379"/>
    <w:rsid w:val="00F020B4"/>
    <w:rsid w:val="00F02280"/>
    <w:rsid w:val="00F45365"/>
    <w:rsid w:val="00F60C5C"/>
    <w:rsid w:val="00F77946"/>
    <w:rsid w:val="00FD5EC0"/>
    <w:rsid w:val="00FD63DD"/>
    <w:rsid w:val="00FF4C64"/>
    <w:rsid w:val="01F1048D"/>
    <w:rsid w:val="0BA1501B"/>
    <w:rsid w:val="10AE0CEE"/>
    <w:rsid w:val="118F3048"/>
    <w:rsid w:val="1E763887"/>
    <w:rsid w:val="220D6F73"/>
    <w:rsid w:val="242F6132"/>
    <w:rsid w:val="26006749"/>
    <w:rsid w:val="2BA67882"/>
    <w:rsid w:val="2E96785B"/>
    <w:rsid w:val="2F2769AB"/>
    <w:rsid w:val="30F664E0"/>
    <w:rsid w:val="3A207FFC"/>
    <w:rsid w:val="508416D9"/>
    <w:rsid w:val="50F07F4E"/>
    <w:rsid w:val="538434F5"/>
    <w:rsid w:val="54431E06"/>
    <w:rsid w:val="57841A48"/>
    <w:rsid w:val="609D1631"/>
    <w:rsid w:val="61A16A20"/>
    <w:rsid w:val="6950386A"/>
    <w:rsid w:val="6EC92BEF"/>
    <w:rsid w:val="702F1985"/>
    <w:rsid w:val="7C8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styleId="7">
    <w:name w:val="Hyperlink"/>
    <w:basedOn w:val="5"/>
    <w:qFormat/>
    <w:uiPriority w:val="99"/>
    <w:rPr>
      <w:rFonts w:cs="Times New Roman"/>
      <w:color w:val="0000FF"/>
      <w:u w:val="single"/>
    </w:rPr>
  </w:style>
  <w:style w:type="paragraph" w:customStyle="1" w:styleId="8">
    <w:name w:val="列出段落1"/>
    <w:basedOn w:val="1"/>
    <w:qFormat/>
    <w:uiPriority w:val="99"/>
    <w:pPr>
      <w:ind w:firstLine="420"/>
    </w:pPr>
  </w:style>
  <w:style w:type="character" w:customStyle="1" w:styleId="9">
    <w:name w:val="Footer Char"/>
    <w:basedOn w:val="5"/>
    <w:link w:val="3"/>
    <w:semiHidden/>
    <w:qFormat/>
    <w:locked/>
    <w:uiPriority w:val="99"/>
    <w:rPr>
      <w:rFonts w:ascii="Calibri" w:hAnsi="Calibri" w:cs="黑体"/>
      <w:kern w:val="2"/>
      <w:sz w:val="18"/>
      <w:szCs w:val="18"/>
    </w:rPr>
  </w:style>
  <w:style w:type="character" w:customStyle="1" w:styleId="10">
    <w:name w:val="Balloon Text Char"/>
    <w:basedOn w:val="5"/>
    <w:link w:val="2"/>
    <w:semiHidden/>
    <w:qFormat/>
    <w:locked/>
    <w:uiPriority w:val="99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3</Pages>
  <Words>1330</Words>
  <Characters>1443</Characters>
  <Lines>0</Lines>
  <Paragraphs>0</Paragraphs>
  <TotalTime>11</TotalTime>
  <ScaleCrop>false</ScaleCrop>
  <LinksUpToDate>false</LinksUpToDate>
  <CharactersWithSpaces>1494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2018-06-13T00:41:00Z</dcterms:created>
  <dc:creator>Administrator</dc:creator>
  <cp:lastModifiedBy>陈小波</cp:lastModifiedBy>
  <cp:lastPrinted>2018-06-12T03:22:00Z</cp:lastPrinted>
  <dcterms:modified xsi:type="dcterms:W3CDTF">2024-06-11T04:33:06Z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80BE48DFA5A840FDA48E52BD2E78D5B3_12</vt:lpwstr>
  </property>
</Properties>
</file>